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BA14" w14:textId="48F37FB3" w:rsidR="00EF3A5B" w:rsidRPr="007225A9" w:rsidRDefault="00F076AE" w:rsidP="007225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5A9">
        <w:rPr>
          <w:rFonts w:ascii="Times New Roman" w:hAnsi="Times New Roman" w:cs="Times New Roman"/>
          <w:b/>
          <w:sz w:val="36"/>
          <w:szCs w:val="36"/>
        </w:rPr>
        <w:t xml:space="preserve">Programa del curso propedéutico de </w:t>
      </w:r>
      <w:r w:rsidR="007225A9">
        <w:rPr>
          <w:rFonts w:ascii="Times New Roman" w:hAnsi="Times New Roman" w:cs="Times New Roman"/>
          <w:b/>
          <w:sz w:val="36"/>
          <w:szCs w:val="36"/>
        </w:rPr>
        <w:t>S</w:t>
      </w:r>
      <w:r w:rsidRPr="007225A9">
        <w:rPr>
          <w:rFonts w:ascii="Times New Roman" w:hAnsi="Times New Roman" w:cs="Times New Roman"/>
          <w:b/>
          <w:sz w:val="36"/>
          <w:szCs w:val="36"/>
        </w:rPr>
        <w:t xml:space="preserve">eñales y </w:t>
      </w:r>
      <w:r w:rsidR="007225A9">
        <w:rPr>
          <w:rFonts w:ascii="Times New Roman" w:hAnsi="Times New Roman" w:cs="Times New Roman"/>
          <w:b/>
          <w:sz w:val="36"/>
          <w:szCs w:val="36"/>
        </w:rPr>
        <w:t>S</w:t>
      </w:r>
      <w:r w:rsidRPr="007225A9">
        <w:rPr>
          <w:rFonts w:ascii="Times New Roman" w:hAnsi="Times New Roman" w:cs="Times New Roman"/>
          <w:b/>
          <w:sz w:val="36"/>
          <w:szCs w:val="36"/>
        </w:rPr>
        <w:t>istemas</w:t>
      </w:r>
    </w:p>
    <w:p w14:paraId="6A9FF4A4" w14:textId="6B8B4ADE" w:rsidR="00AE4088" w:rsidRPr="007225A9" w:rsidRDefault="00AE4088" w:rsidP="007225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5A9">
        <w:rPr>
          <w:rFonts w:ascii="Times New Roman" w:hAnsi="Times New Roman" w:cs="Times New Roman"/>
          <w:b/>
          <w:sz w:val="36"/>
          <w:szCs w:val="36"/>
        </w:rPr>
        <w:t>(16 horas)</w:t>
      </w:r>
    </w:p>
    <w:p w14:paraId="70354D51" w14:textId="3B6ED096" w:rsidR="00F076AE" w:rsidRDefault="00F076AE" w:rsidP="00F076AE">
      <w:pPr>
        <w:rPr>
          <w:rFonts w:ascii="Times New Roman" w:hAnsi="Times New Roman" w:cs="Times New Roman"/>
        </w:rPr>
      </w:pPr>
    </w:p>
    <w:p w14:paraId="6E5228B1" w14:textId="4ED962CD" w:rsidR="00F076AE" w:rsidRPr="007225A9" w:rsidRDefault="00F076AE" w:rsidP="0072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5A9">
        <w:rPr>
          <w:rFonts w:ascii="Times New Roman" w:hAnsi="Times New Roman" w:cs="Times New Roman"/>
          <w:b/>
          <w:sz w:val="24"/>
          <w:szCs w:val="24"/>
        </w:rPr>
        <w:t xml:space="preserve">1.- Análisis de </w:t>
      </w:r>
      <w:r w:rsidR="007225A9">
        <w:rPr>
          <w:rFonts w:ascii="Times New Roman" w:hAnsi="Times New Roman" w:cs="Times New Roman"/>
          <w:b/>
          <w:sz w:val="24"/>
          <w:szCs w:val="24"/>
        </w:rPr>
        <w:t>s</w:t>
      </w:r>
      <w:r w:rsidRPr="007225A9">
        <w:rPr>
          <w:rFonts w:ascii="Times New Roman" w:hAnsi="Times New Roman" w:cs="Times New Roman"/>
          <w:b/>
          <w:sz w:val="24"/>
          <w:szCs w:val="24"/>
        </w:rPr>
        <w:t>eñales</w:t>
      </w:r>
    </w:p>
    <w:p w14:paraId="1D468A1A" w14:textId="3F7F8330" w:rsidR="007225A9" w:rsidRDefault="00F076AE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>1.1.-</w:t>
      </w:r>
      <w:r w:rsidR="007225A9">
        <w:rPr>
          <w:rFonts w:ascii="Times New Roman" w:hAnsi="Times New Roman" w:cs="Times New Roman"/>
          <w:sz w:val="24"/>
          <w:szCs w:val="24"/>
        </w:rPr>
        <w:t xml:space="preserve"> Funciones continuas y continuas por tramos</w:t>
      </w:r>
    </w:p>
    <w:p w14:paraId="377DFA1B" w14:textId="74DFAFDF" w:rsidR="00F076AE" w:rsidRPr="007225A9" w:rsidRDefault="007225A9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1.2.-</w:t>
      </w:r>
      <w:r w:rsidR="00F076AE" w:rsidRPr="007225A9">
        <w:rPr>
          <w:rFonts w:ascii="Times New Roman" w:hAnsi="Times New Roman" w:cs="Times New Roman"/>
          <w:sz w:val="24"/>
          <w:szCs w:val="24"/>
        </w:rPr>
        <w:t xml:space="preserve"> Funciones ortogonales</w:t>
      </w:r>
    </w:p>
    <w:p w14:paraId="56F62F3A" w14:textId="27B96540" w:rsidR="00F076AE" w:rsidRPr="007225A9" w:rsidRDefault="00F076AE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>1.</w:t>
      </w:r>
      <w:r w:rsidR="007225A9">
        <w:rPr>
          <w:rFonts w:ascii="Times New Roman" w:hAnsi="Times New Roman" w:cs="Times New Roman"/>
          <w:sz w:val="24"/>
          <w:szCs w:val="24"/>
        </w:rPr>
        <w:t>3</w:t>
      </w:r>
      <w:r w:rsidRPr="007225A9">
        <w:rPr>
          <w:rFonts w:ascii="Times New Roman" w:hAnsi="Times New Roman" w:cs="Times New Roman"/>
          <w:sz w:val="24"/>
          <w:szCs w:val="24"/>
        </w:rPr>
        <w:t>.- Representación de señales periódicas usando series de Fourier</w:t>
      </w:r>
    </w:p>
    <w:p w14:paraId="4785D87A" w14:textId="2F419F02" w:rsidR="00CF49B4" w:rsidRPr="007225A9" w:rsidRDefault="00F076AE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>1.</w:t>
      </w:r>
      <w:r w:rsidR="007225A9">
        <w:rPr>
          <w:rFonts w:ascii="Times New Roman" w:hAnsi="Times New Roman" w:cs="Times New Roman"/>
          <w:sz w:val="24"/>
          <w:szCs w:val="24"/>
        </w:rPr>
        <w:t>4</w:t>
      </w:r>
      <w:r w:rsidRPr="007225A9">
        <w:rPr>
          <w:rFonts w:ascii="Times New Roman" w:hAnsi="Times New Roman" w:cs="Times New Roman"/>
          <w:sz w:val="24"/>
          <w:szCs w:val="24"/>
        </w:rPr>
        <w:t xml:space="preserve">.- </w:t>
      </w:r>
      <w:r w:rsidR="00CF49B4" w:rsidRPr="007225A9">
        <w:rPr>
          <w:rFonts w:ascii="Times New Roman" w:hAnsi="Times New Roman" w:cs="Times New Roman"/>
          <w:sz w:val="24"/>
          <w:szCs w:val="24"/>
        </w:rPr>
        <w:t>Representación en frecuencia de señales no periódicas mediante la transformada de Fourier</w:t>
      </w:r>
    </w:p>
    <w:p w14:paraId="79A3B166" w14:textId="77777777" w:rsidR="007225A9" w:rsidRPr="007225A9" w:rsidRDefault="007225A9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3D658" w14:textId="074160F5" w:rsidR="00F076AE" w:rsidRPr="007225A9" w:rsidRDefault="00434C58" w:rsidP="0072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5A9">
        <w:rPr>
          <w:rFonts w:ascii="Times New Roman" w:hAnsi="Times New Roman" w:cs="Times New Roman"/>
          <w:b/>
          <w:sz w:val="24"/>
          <w:szCs w:val="24"/>
        </w:rPr>
        <w:t xml:space="preserve">2.- Modelado </w:t>
      </w:r>
      <w:r w:rsidR="00A50F5D">
        <w:rPr>
          <w:rFonts w:ascii="Times New Roman" w:hAnsi="Times New Roman" w:cs="Times New Roman"/>
          <w:b/>
          <w:sz w:val="24"/>
          <w:szCs w:val="24"/>
        </w:rPr>
        <w:t xml:space="preserve">y análisis </w:t>
      </w:r>
      <w:r w:rsidRPr="007225A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225A9">
        <w:rPr>
          <w:rFonts w:ascii="Times New Roman" w:hAnsi="Times New Roman" w:cs="Times New Roman"/>
          <w:b/>
          <w:sz w:val="24"/>
          <w:szCs w:val="24"/>
        </w:rPr>
        <w:t>s</w:t>
      </w:r>
      <w:r w:rsidRPr="007225A9">
        <w:rPr>
          <w:rFonts w:ascii="Times New Roman" w:hAnsi="Times New Roman" w:cs="Times New Roman"/>
          <w:b/>
          <w:sz w:val="24"/>
          <w:szCs w:val="24"/>
        </w:rPr>
        <w:t xml:space="preserve">istemas </w:t>
      </w:r>
      <w:r w:rsidR="007225A9">
        <w:rPr>
          <w:rFonts w:ascii="Times New Roman" w:hAnsi="Times New Roman" w:cs="Times New Roman"/>
          <w:b/>
          <w:sz w:val="24"/>
          <w:szCs w:val="24"/>
        </w:rPr>
        <w:t>l</w:t>
      </w:r>
      <w:r w:rsidRPr="007225A9">
        <w:rPr>
          <w:rFonts w:ascii="Times New Roman" w:hAnsi="Times New Roman" w:cs="Times New Roman"/>
          <w:b/>
          <w:sz w:val="24"/>
          <w:szCs w:val="24"/>
        </w:rPr>
        <w:t>ineales</w:t>
      </w:r>
    </w:p>
    <w:p w14:paraId="7B60D30C" w14:textId="3608B240" w:rsidR="001E7F1E" w:rsidRDefault="00434C58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 xml:space="preserve">2.1.- </w:t>
      </w:r>
      <w:r w:rsidR="001E7F1E">
        <w:rPr>
          <w:rFonts w:ascii="Times New Roman" w:hAnsi="Times New Roman" w:cs="Times New Roman"/>
          <w:sz w:val="24"/>
          <w:szCs w:val="24"/>
        </w:rPr>
        <w:t>Ecuaciones de comportamiento de los componentes del sistema</w:t>
      </w:r>
    </w:p>
    <w:p w14:paraId="6E13BF64" w14:textId="00DC0FCD" w:rsidR="00434C58" w:rsidRPr="007225A9" w:rsidRDefault="001E7F1E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2.2.- Interconexión de los componentes para formar el sistema, e</w:t>
      </w:r>
      <w:r w:rsidR="00434C58" w:rsidRPr="007225A9">
        <w:rPr>
          <w:rFonts w:ascii="Times New Roman" w:hAnsi="Times New Roman" w:cs="Times New Roman"/>
          <w:sz w:val="24"/>
          <w:szCs w:val="24"/>
        </w:rPr>
        <w:t>cuaciones diferenciales</w:t>
      </w:r>
    </w:p>
    <w:p w14:paraId="254652A0" w14:textId="38C0B5FD" w:rsidR="00434C58" w:rsidRPr="007225A9" w:rsidRDefault="00434C58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 xml:space="preserve">2.2.- </w:t>
      </w:r>
      <w:r w:rsidR="00AE4088" w:rsidRPr="007225A9">
        <w:rPr>
          <w:rFonts w:ascii="Times New Roman" w:hAnsi="Times New Roman" w:cs="Times New Roman"/>
          <w:sz w:val="24"/>
          <w:szCs w:val="24"/>
        </w:rPr>
        <w:t>Respuesta al impulso de un sistema lineal</w:t>
      </w:r>
    </w:p>
    <w:p w14:paraId="5DDC09DF" w14:textId="16236DF7" w:rsidR="00AE4088" w:rsidRPr="007225A9" w:rsidRDefault="00AE4088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 xml:space="preserve">2.3.- </w:t>
      </w:r>
      <w:r w:rsidR="007225A9" w:rsidRPr="007225A9">
        <w:rPr>
          <w:rFonts w:ascii="Times New Roman" w:hAnsi="Times New Roman" w:cs="Times New Roman"/>
          <w:sz w:val="24"/>
          <w:szCs w:val="24"/>
        </w:rPr>
        <w:t>Transformadas de Laplace</w:t>
      </w:r>
    </w:p>
    <w:p w14:paraId="683E6928" w14:textId="16B493C8" w:rsidR="007225A9" w:rsidRPr="007225A9" w:rsidRDefault="007225A9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>2.4.- Función de transferencia</w:t>
      </w:r>
    </w:p>
    <w:p w14:paraId="28961C93" w14:textId="575946EB" w:rsidR="007225A9" w:rsidRPr="007225A9" w:rsidRDefault="007225A9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5A9">
        <w:rPr>
          <w:rFonts w:ascii="Times New Roman" w:hAnsi="Times New Roman" w:cs="Times New Roman"/>
          <w:sz w:val="24"/>
          <w:szCs w:val="24"/>
        </w:rPr>
        <w:t>2.5.- Respuesta en frecuencia</w:t>
      </w:r>
    </w:p>
    <w:p w14:paraId="78302D3F" w14:textId="77777777" w:rsidR="007225A9" w:rsidRDefault="007225A9" w:rsidP="0072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DDC85" w14:textId="04B03D66" w:rsidR="007225A9" w:rsidRPr="007225A9" w:rsidRDefault="007225A9" w:rsidP="0072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5A9">
        <w:rPr>
          <w:rFonts w:ascii="Times New Roman" w:hAnsi="Times New Roman" w:cs="Times New Roman"/>
          <w:b/>
          <w:sz w:val="24"/>
          <w:szCs w:val="24"/>
        </w:rPr>
        <w:t>3.- Respuesta de los sistemas a las señales aplicadas</w:t>
      </w:r>
    </w:p>
    <w:p w14:paraId="43474B3D" w14:textId="7781E3EB" w:rsidR="007225A9" w:rsidRDefault="007225A9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3.1.- </w:t>
      </w:r>
      <w:r w:rsidR="00AA702C">
        <w:rPr>
          <w:rFonts w:ascii="Times New Roman" w:hAnsi="Times New Roman" w:cs="Times New Roman"/>
          <w:sz w:val="24"/>
          <w:szCs w:val="24"/>
        </w:rPr>
        <w:t>Integral de convolución</w:t>
      </w:r>
    </w:p>
    <w:p w14:paraId="4D11AB6D" w14:textId="3C0EE915" w:rsidR="00AA702C" w:rsidRDefault="00AA702C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3.2.- </w:t>
      </w:r>
      <w:r w:rsidR="00D076AB">
        <w:rPr>
          <w:rFonts w:ascii="Times New Roman" w:hAnsi="Times New Roman" w:cs="Times New Roman"/>
          <w:sz w:val="24"/>
          <w:szCs w:val="24"/>
        </w:rPr>
        <w:t>Respuesta transitoria</w:t>
      </w:r>
    </w:p>
    <w:p w14:paraId="2310AB2D" w14:textId="31ABA3C0" w:rsidR="00D076AB" w:rsidRDefault="00D076AB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3.3.- Respuesta en régimen permanente</w:t>
      </w:r>
    </w:p>
    <w:p w14:paraId="20B5DA56" w14:textId="593655F6" w:rsidR="00D076AB" w:rsidRDefault="00D076AB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3.4.- Transmisión de señales libre de distorsión</w:t>
      </w:r>
    </w:p>
    <w:p w14:paraId="7463F0A2" w14:textId="34CABFA3" w:rsidR="00D076AB" w:rsidRDefault="00D076AB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35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A50F5D">
        <w:rPr>
          <w:rFonts w:ascii="Times New Roman" w:hAnsi="Times New Roman" w:cs="Times New Roman"/>
          <w:sz w:val="24"/>
          <w:szCs w:val="24"/>
        </w:rPr>
        <w:t xml:space="preserve">Filtraje </w:t>
      </w:r>
      <w:r>
        <w:rPr>
          <w:rFonts w:ascii="Times New Roman" w:hAnsi="Times New Roman" w:cs="Times New Roman"/>
          <w:sz w:val="24"/>
          <w:szCs w:val="24"/>
        </w:rPr>
        <w:t>de la señal al pasar por el sistema</w:t>
      </w:r>
    </w:p>
    <w:p w14:paraId="57AF2A26" w14:textId="23ACE8E1" w:rsidR="00D076AB" w:rsidRDefault="00D076AB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35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.- Ancho de banda y el índice de transmisión de pulsos</w:t>
      </w:r>
    </w:p>
    <w:p w14:paraId="3272A017" w14:textId="7EB68CDD" w:rsidR="00D076AB" w:rsidRDefault="00D076AB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6EFA0" w14:textId="7001DB04" w:rsidR="00D076AB" w:rsidRPr="00AD210D" w:rsidRDefault="00641D1D" w:rsidP="0072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10D">
        <w:rPr>
          <w:rFonts w:ascii="Times New Roman" w:hAnsi="Times New Roman" w:cs="Times New Roman"/>
          <w:b/>
          <w:sz w:val="24"/>
          <w:szCs w:val="24"/>
        </w:rPr>
        <w:t>Bibliografía</w:t>
      </w:r>
    </w:p>
    <w:p w14:paraId="123C2D87" w14:textId="77777777" w:rsidR="00641D1D" w:rsidRDefault="00641D1D" w:rsidP="0072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4479C" w14:textId="1EE7D211" w:rsidR="00D076AB" w:rsidRPr="00641D1D" w:rsidRDefault="00641D1D" w:rsidP="00641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D1D">
        <w:rPr>
          <w:rFonts w:ascii="Times New Roman" w:hAnsi="Times New Roman" w:cs="Times New Roman"/>
          <w:sz w:val="24"/>
          <w:szCs w:val="24"/>
          <w:lang w:val="en-US"/>
        </w:rPr>
        <w:t xml:space="preserve">1.- </w:t>
      </w:r>
      <w:proofErr w:type="spellStart"/>
      <w:r w:rsidRPr="00641D1D">
        <w:rPr>
          <w:rFonts w:ascii="Times New Roman" w:hAnsi="Times New Roman" w:cs="Times New Roman"/>
          <w:sz w:val="24"/>
          <w:szCs w:val="24"/>
          <w:lang w:val="en-US"/>
        </w:rPr>
        <w:t>Hwei</w:t>
      </w:r>
      <w:proofErr w:type="spellEnd"/>
      <w:r w:rsidRPr="00641D1D">
        <w:rPr>
          <w:rFonts w:ascii="Times New Roman" w:hAnsi="Times New Roman" w:cs="Times New Roman"/>
          <w:sz w:val="24"/>
          <w:szCs w:val="24"/>
          <w:lang w:val="en-US"/>
        </w:rPr>
        <w:t xml:space="preserve"> P. Hsu, </w:t>
      </w:r>
      <w:proofErr w:type="spellStart"/>
      <w:r w:rsidRPr="00641D1D">
        <w:rPr>
          <w:rFonts w:ascii="Times New Roman" w:hAnsi="Times New Roman" w:cs="Times New Roman"/>
          <w:sz w:val="24"/>
          <w:szCs w:val="24"/>
          <w:lang w:val="en-US"/>
        </w:rPr>
        <w:t>Análisis</w:t>
      </w:r>
      <w:proofErr w:type="spellEnd"/>
      <w:r w:rsidRPr="00641D1D">
        <w:rPr>
          <w:rFonts w:ascii="Times New Roman" w:hAnsi="Times New Roman" w:cs="Times New Roman"/>
          <w:sz w:val="24"/>
          <w:szCs w:val="24"/>
          <w:lang w:val="en-US"/>
        </w:rPr>
        <w:t xml:space="preserve"> de Fourier, Addison-Wesley </w:t>
      </w:r>
      <w:proofErr w:type="spellStart"/>
      <w:r w:rsidRPr="00641D1D">
        <w:rPr>
          <w:rFonts w:ascii="Times New Roman" w:hAnsi="Times New Roman" w:cs="Times New Roman"/>
          <w:sz w:val="24"/>
          <w:szCs w:val="24"/>
          <w:lang w:val="en-US"/>
        </w:rPr>
        <w:t>Iberoamericana</w:t>
      </w:r>
      <w:proofErr w:type="spellEnd"/>
      <w:r w:rsidRPr="00641D1D">
        <w:rPr>
          <w:rFonts w:ascii="Times New Roman" w:hAnsi="Times New Roman" w:cs="Times New Roman"/>
          <w:sz w:val="24"/>
          <w:szCs w:val="24"/>
          <w:lang w:val="en-US"/>
        </w:rPr>
        <w:t>, 1987.</w:t>
      </w:r>
    </w:p>
    <w:p w14:paraId="0B7BA49A" w14:textId="77777777" w:rsidR="00641D1D" w:rsidRDefault="00641D1D" w:rsidP="00641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D1D">
        <w:rPr>
          <w:rFonts w:ascii="Times New Roman" w:hAnsi="Times New Roman" w:cs="Times New Roman"/>
          <w:sz w:val="24"/>
          <w:szCs w:val="24"/>
          <w:lang w:val="en-US"/>
        </w:rPr>
        <w:t xml:space="preserve">2.- </w:t>
      </w:r>
      <w:proofErr w:type="spellStart"/>
      <w:r w:rsidRPr="00641D1D">
        <w:rPr>
          <w:rFonts w:ascii="Times New Roman" w:hAnsi="Times New Roman" w:cs="Times New Roman"/>
          <w:sz w:val="24"/>
          <w:szCs w:val="24"/>
          <w:lang w:val="en-US"/>
        </w:rPr>
        <w:t>Hwei</w:t>
      </w:r>
      <w:proofErr w:type="spellEnd"/>
      <w:r w:rsidRPr="00641D1D">
        <w:rPr>
          <w:rFonts w:ascii="Times New Roman" w:hAnsi="Times New Roman" w:cs="Times New Roman"/>
          <w:sz w:val="24"/>
          <w:szCs w:val="24"/>
          <w:lang w:val="en-US"/>
        </w:rPr>
        <w:t xml:space="preserve"> P. Hsu,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Theory and Problems of </w:t>
      </w:r>
      <w:r w:rsidRPr="00641D1D">
        <w:rPr>
          <w:rFonts w:ascii="Times New Roman" w:hAnsi="Times New Roman" w:cs="Times New Roman"/>
          <w:sz w:val="24"/>
          <w:szCs w:val="24"/>
          <w:lang w:val="en-US"/>
        </w:rPr>
        <w:t>Signals and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ystems,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Schaum’s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outline series, McGraw Hill, 1995.</w:t>
      </w:r>
    </w:p>
    <w:p w14:paraId="2DC9985B" w14:textId="77777777" w:rsidR="002A61C1" w:rsidRDefault="00641D1D" w:rsidP="00641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3.- </w:t>
      </w:r>
      <w:r w:rsidR="002A61C1">
        <w:rPr>
          <w:rFonts w:ascii="Times New Roman" w:hAnsi="Times New Roman" w:cs="Times New Roman"/>
          <w:sz w:val="24"/>
          <w:szCs w:val="24"/>
          <w:lang w:val="en-US"/>
        </w:rPr>
        <w:t xml:space="preserve">Murray R. Spiegel, </w:t>
      </w:r>
      <w:proofErr w:type="spellStart"/>
      <w:r w:rsidR="002A61C1">
        <w:rPr>
          <w:rFonts w:ascii="Times New Roman" w:hAnsi="Times New Roman" w:cs="Times New Roman"/>
          <w:sz w:val="24"/>
          <w:szCs w:val="24"/>
          <w:lang w:val="en-US"/>
        </w:rPr>
        <w:t>Transformadas</w:t>
      </w:r>
      <w:proofErr w:type="spellEnd"/>
      <w:r w:rsidR="002A61C1">
        <w:rPr>
          <w:rFonts w:ascii="Times New Roman" w:hAnsi="Times New Roman" w:cs="Times New Roman"/>
          <w:sz w:val="24"/>
          <w:szCs w:val="24"/>
          <w:lang w:val="en-US"/>
        </w:rPr>
        <w:t xml:space="preserve"> de Laplace, </w:t>
      </w:r>
      <w:proofErr w:type="spellStart"/>
      <w:r w:rsidR="002A61C1">
        <w:rPr>
          <w:rFonts w:ascii="Times New Roman" w:hAnsi="Times New Roman" w:cs="Times New Roman"/>
          <w:sz w:val="24"/>
          <w:szCs w:val="24"/>
          <w:lang w:val="en-US"/>
        </w:rPr>
        <w:t>Schaum</w:t>
      </w:r>
      <w:proofErr w:type="spellEnd"/>
      <w:r w:rsidR="002A61C1">
        <w:rPr>
          <w:rFonts w:ascii="Times New Roman" w:hAnsi="Times New Roman" w:cs="Times New Roman"/>
          <w:sz w:val="24"/>
          <w:szCs w:val="24"/>
          <w:lang w:val="en-US"/>
        </w:rPr>
        <w:t>, McGraw Hill, 1991.</w:t>
      </w:r>
    </w:p>
    <w:p w14:paraId="5632D9E4" w14:textId="1C4B4BD4" w:rsidR="002A61C1" w:rsidRDefault="002A61C1" w:rsidP="002A6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4.- </w:t>
      </w:r>
      <w:r w:rsidRPr="002A61C1">
        <w:rPr>
          <w:rFonts w:ascii="Times New Roman" w:hAnsi="Times New Roman" w:cs="Times New Roman"/>
          <w:sz w:val="24"/>
          <w:szCs w:val="24"/>
          <w:lang w:val="en-US"/>
        </w:rPr>
        <w:t xml:space="preserve">Alan V. Oppenheim, Alan S. </w:t>
      </w:r>
      <w:proofErr w:type="spellStart"/>
      <w:r w:rsidRPr="002A61C1">
        <w:rPr>
          <w:rFonts w:ascii="Times New Roman" w:hAnsi="Times New Roman" w:cs="Times New Roman"/>
          <w:sz w:val="24"/>
          <w:szCs w:val="24"/>
          <w:lang w:val="en-US"/>
        </w:rPr>
        <w:t>Willsky</w:t>
      </w:r>
      <w:proofErr w:type="spellEnd"/>
      <w:r w:rsidRPr="002A61C1">
        <w:rPr>
          <w:rFonts w:ascii="Times New Roman" w:hAnsi="Times New Roman" w:cs="Times New Roman"/>
          <w:sz w:val="24"/>
          <w:szCs w:val="24"/>
          <w:lang w:val="en-US"/>
        </w:rPr>
        <w:t>, Ian T. Young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61C1">
        <w:rPr>
          <w:rFonts w:ascii="Times New Roman" w:hAnsi="Times New Roman" w:cs="Times New Roman"/>
          <w:sz w:val="24"/>
          <w:szCs w:val="24"/>
          <w:lang w:val="en-US"/>
        </w:rPr>
        <w:t xml:space="preserve"> Signals and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61C1">
        <w:rPr>
          <w:rFonts w:ascii="Times New Roman" w:hAnsi="Times New Roman" w:cs="Times New Roman"/>
          <w:sz w:val="24"/>
          <w:szCs w:val="24"/>
          <w:lang w:val="en-US"/>
        </w:rPr>
        <w:t xml:space="preserve">Prentice Hall </w:t>
      </w:r>
      <w:proofErr w:type="spellStart"/>
      <w:r w:rsidRPr="002A61C1">
        <w:rPr>
          <w:rFonts w:ascii="Times New Roman" w:hAnsi="Times New Roman" w:cs="Times New Roman"/>
          <w:sz w:val="24"/>
          <w:szCs w:val="24"/>
          <w:lang w:val="en-US"/>
        </w:rPr>
        <w:t>Signal</w:t>
      </w:r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2A61C1">
        <w:rPr>
          <w:rFonts w:ascii="Times New Roman" w:hAnsi="Times New Roman" w:cs="Times New Roman"/>
          <w:sz w:val="24"/>
          <w:szCs w:val="24"/>
          <w:lang w:val="en-US"/>
        </w:rPr>
        <w:t xml:space="preserve"> Processing Series, 1983.</w:t>
      </w:r>
    </w:p>
    <w:p w14:paraId="2BABC9D9" w14:textId="34F46421" w:rsidR="002A61C1" w:rsidRDefault="002A61C1" w:rsidP="002A6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C1">
        <w:rPr>
          <w:rFonts w:ascii="Times New Roman" w:hAnsi="Times New Roman" w:cs="Times New Roman"/>
          <w:sz w:val="24"/>
          <w:szCs w:val="24"/>
        </w:rPr>
        <w:t xml:space="preserve">5.- B.P. </w:t>
      </w:r>
      <w:proofErr w:type="spellStart"/>
      <w:r w:rsidRPr="002A61C1">
        <w:rPr>
          <w:rFonts w:ascii="Times New Roman" w:hAnsi="Times New Roman" w:cs="Times New Roman"/>
          <w:sz w:val="24"/>
          <w:szCs w:val="24"/>
        </w:rPr>
        <w:t>Lathi</w:t>
      </w:r>
      <w:proofErr w:type="spellEnd"/>
      <w:r w:rsidRPr="002A61C1">
        <w:rPr>
          <w:rFonts w:ascii="Times New Roman" w:hAnsi="Times New Roman" w:cs="Times New Roman"/>
          <w:sz w:val="24"/>
          <w:szCs w:val="24"/>
        </w:rPr>
        <w:t>, Sistemas d</w:t>
      </w:r>
      <w:r>
        <w:rPr>
          <w:rFonts w:ascii="Times New Roman" w:hAnsi="Times New Roman" w:cs="Times New Roman"/>
          <w:sz w:val="24"/>
          <w:szCs w:val="24"/>
        </w:rPr>
        <w:t>e Comunicación, McGraw Hill Interamericana, 1986.</w:t>
      </w:r>
    </w:p>
    <w:p w14:paraId="44CD966A" w14:textId="385BB9AF" w:rsidR="002A61C1" w:rsidRDefault="002A61C1" w:rsidP="002A6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Edward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Kamen</w:t>
      </w:r>
      <w:proofErr w:type="spellEnd"/>
      <w:r w:rsidR="00AD210D">
        <w:rPr>
          <w:rFonts w:ascii="Times New Roman" w:hAnsi="Times New Roman" w:cs="Times New Roman"/>
          <w:sz w:val="24"/>
          <w:szCs w:val="24"/>
        </w:rPr>
        <w:t>, Introducción a Señales y Sistemas, Compañía Editorial Continental S.A. de C.V., 1996.</w:t>
      </w:r>
    </w:p>
    <w:p w14:paraId="31EF4F15" w14:textId="7BE27B12" w:rsidR="00AD210D" w:rsidRDefault="00AD210D" w:rsidP="002A6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210D">
        <w:rPr>
          <w:rFonts w:ascii="Times New Roman" w:hAnsi="Times New Roman" w:cs="Times New Roman"/>
          <w:sz w:val="24"/>
          <w:szCs w:val="24"/>
          <w:lang w:val="en-US"/>
        </w:rPr>
        <w:t>7.- Robert A. Gabel, Richard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Roberts,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Señales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Lineales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Limusa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1975.</w:t>
      </w:r>
    </w:p>
    <w:p w14:paraId="3A9864AA" w14:textId="77777777" w:rsidR="00AD210D" w:rsidRPr="00AD210D" w:rsidRDefault="00AD210D" w:rsidP="002A6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020A8E" w14:textId="77777777" w:rsidR="00AD210D" w:rsidRPr="00AD210D" w:rsidRDefault="00AD210D" w:rsidP="002A61C1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14:paraId="6CD21855" w14:textId="5FEC0E77" w:rsidR="00641D1D" w:rsidRPr="00AD210D" w:rsidRDefault="00641D1D" w:rsidP="00641D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2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41D1D" w:rsidRPr="00AD21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4F39"/>
    <w:multiLevelType w:val="hybridMultilevel"/>
    <w:tmpl w:val="74EC0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DA8"/>
    <w:multiLevelType w:val="hybridMultilevel"/>
    <w:tmpl w:val="0D524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9F"/>
    <w:rsid w:val="00042278"/>
    <w:rsid w:val="001E7F1E"/>
    <w:rsid w:val="002A61C1"/>
    <w:rsid w:val="00434C58"/>
    <w:rsid w:val="004935E8"/>
    <w:rsid w:val="00641D1D"/>
    <w:rsid w:val="007225A9"/>
    <w:rsid w:val="0075342F"/>
    <w:rsid w:val="009357FB"/>
    <w:rsid w:val="00A50F5D"/>
    <w:rsid w:val="00AA702C"/>
    <w:rsid w:val="00AD210D"/>
    <w:rsid w:val="00AE4088"/>
    <w:rsid w:val="00CF49B4"/>
    <w:rsid w:val="00D076AB"/>
    <w:rsid w:val="00F076AE"/>
    <w:rsid w:val="00F11A9F"/>
    <w:rsid w:val="00F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7D40"/>
  <w15:chartTrackingRefBased/>
  <w15:docId w15:val="{310F188C-FBDB-4BC2-BD6A-91A6247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9</cp:revision>
  <dcterms:created xsi:type="dcterms:W3CDTF">2019-03-11T02:36:00Z</dcterms:created>
  <dcterms:modified xsi:type="dcterms:W3CDTF">2019-03-11T03:58:00Z</dcterms:modified>
</cp:coreProperties>
</file>